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rPr>
          <w:szCs w:val="24"/>
        </w:rPr>
      </w:pPr>
      <w:r>
        <w:rPr>
          <w:szCs w:val="24"/>
        </w:rPr>
        <w:t xml:space="preserve">Рассчитать стоимость акционерного капитала </w:t>
      </w:r>
      <w:r>
        <w:rPr>
          <w:sz w:val="28"/>
          <w:szCs w:val="28"/>
          <w:lang w:val="en-US"/>
        </w:rPr>
        <w:t xml:space="preserve">k</w:t>
      </w:r>
      <w:r>
        <w:rPr>
          <w:sz w:val="28"/>
          <w:szCs w:val="28"/>
          <w:vertAlign w:val="subscript"/>
          <w:lang w:val="en-US"/>
        </w:rPr>
        <w:t xml:space="preserve">E</w:t>
      </w:r>
      <w:r>
        <w:rPr>
          <w:szCs w:val="24"/>
          <w:vertAlign w:val="subscript"/>
        </w:rPr>
        <w:t xml:space="preserve"> 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и</w:t>
      </w:r>
      <w:r>
        <w:rPr>
          <w:szCs w:val="24"/>
        </w:rPr>
        <w:t xml:space="preserve"> </w:t>
      </w:r>
      <w:r>
        <w:rPr>
          <w:szCs w:val="24"/>
        </w:rPr>
        <w:t xml:space="preserve">средневзвешенную стоимость капитала компании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WACC</w:t>
      </w:r>
      <w:r>
        <w:rPr>
          <w:szCs w:val="24"/>
        </w:rPr>
        <w:t xml:space="preserve"> </w:t>
      </w:r>
      <w:r>
        <w:rPr>
          <w:szCs w:val="24"/>
        </w:rPr>
        <w:t xml:space="preserve">для</w:t>
      </w:r>
      <w:r>
        <w:rPr>
          <w:szCs w:val="24"/>
        </w:rPr>
        <w:t xml:space="preserve"> </w:t>
      </w:r>
      <w:r>
        <w:rPr>
          <w:szCs w:val="24"/>
        </w:rPr>
        <w:t xml:space="preserve">западного аналога и для российской</w:t>
      </w:r>
      <w:r>
        <w:rPr>
          <w:szCs w:val="24"/>
        </w:rPr>
        <w:t xml:space="preserve"> </w:t>
      </w:r>
      <w:r>
        <w:rPr>
          <w:szCs w:val="24"/>
        </w:rPr>
        <w:t xml:space="preserve">компании</w:t>
      </w:r>
      <w:r>
        <w:rPr>
          <w:szCs w:val="24"/>
        </w:rPr>
        <w:t xml:space="preserve">, продающей автомобили.  Для западного аналога </w:t>
      </w:r>
      <w:r>
        <w:rPr>
          <w:szCs w:val="24"/>
        </w:rPr>
        <w:t xml:space="preserve">(</w:t>
      </w:r>
      <w:r>
        <w:rPr>
          <w:szCs w:val="24"/>
          <w:lang w:val="en-US"/>
        </w:rPr>
        <w:t xml:space="preserve">Retail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Automotive</w:t>
      </w:r>
      <w:r>
        <w:rPr>
          <w:szCs w:val="24"/>
        </w:rPr>
        <w:t xml:space="preserve">)</w:t>
      </w:r>
      <w:r>
        <w:rPr>
          <w:szCs w:val="24"/>
        </w:rPr>
        <w:t xml:space="preserve"> </w:t>
      </w:r>
      <w:r>
        <w:rPr>
          <w:szCs w:val="24"/>
        </w:rPr>
        <w:t xml:space="preserve">найти на сайте </w:t>
      </w:r>
      <w:r>
        <w:rPr>
          <w:szCs w:val="24"/>
        </w:rPr>
        <w:t xml:space="preserve">Дамодарана</w:t>
      </w:r>
      <w:r>
        <w:rPr>
          <w:szCs w:val="24"/>
        </w:rPr>
        <w:t xml:space="preserve"> значение </w:t>
      </w:r>
      <w:r>
        <w:rPr>
          <w:b/>
          <w:szCs w:val="24"/>
          <w:lang w:val="en-US"/>
        </w:rPr>
        <w:t xml:space="preserve">unlevered</w:t>
      </w:r>
      <w:r>
        <w:rPr>
          <w:b/>
          <w:szCs w:val="24"/>
        </w:rPr>
        <w:t xml:space="preserve"> </w:t>
      </w:r>
      <w:r>
        <w:rPr>
          <w:rFonts w:ascii="Symbol" w:hAnsi="Symbol"/>
          <w:b/>
          <w:szCs w:val="24"/>
          <w:lang w:val="en-US"/>
        </w:rPr>
        <w:t xml:space="preserve"></w:t>
      </w:r>
      <w:r>
        <w:rPr>
          <w:rFonts w:ascii="Symbol" w:hAnsi="Symbol"/>
          <w:b/>
          <w:szCs w:val="24"/>
        </w:rPr>
        <w:t xml:space="preserve"></w:t>
      </w:r>
      <w:r>
        <w:rPr>
          <w:b/>
          <w:szCs w:val="24"/>
          <w:lang w:val="en-US"/>
        </w:rPr>
        <w:t xml:space="preserve">corrected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 xml:space="preserve">for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 xml:space="preserve">cash</w:t>
      </w:r>
      <w:r>
        <w:rPr>
          <w:szCs w:val="24"/>
        </w:rPr>
        <w:t xml:space="preserve">, </w:t>
      </w:r>
      <w:r>
        <w:rPr>
          <w:szCs w:val="24"/>
        </w:rPr>
        <w:t xml:space="preserve">среднее за 4 года</w:t>
      </w:r>
      <w:r>
        <w:rPr>
          <w:szCs w:val="24"/>
        </w:rPr>
        <w:t xml:space="preserve">. Принять, что </w:t>
      </w:r>
      <w:r>
        <w:rPr>
          <w:szCs w:val="24"/>
        </w:rPr>
        <w:t xml:space="preserve">безрисковая</w:t>
      </w:r>
      <w:r>
        <w:rPr>
          <w:szCs w:val="24"/>
        </w:rPr>
        <w:t xml:space="preserve"> доходность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k</w:t>
      </w:r>
      <w:r>
        <w:rPr>
          <w:szCs w:val="24"/>
          <w:vertAlign w:val="subscript"/>
          <w:lang w:val="en-US"/>
        </w:rPr>
        <w:t xml:space="preserve">RF</w:t>
      </w:r>
      <w:r>
        <w:rPr>
          <w:szCs w:val="24"/>
        </w:rPr>
        <w:t xml:space="preserve">=2,19</w:t>
      </w:r>
      <w:r>
        <w:rPr>
          <w:szCs w:val="24"/>
        </w:rPr>
        <w:t xml:space="preserve">%</w:t>
      </w:r>
      <w:r>
        <w:rPr>
          <w:szCs w:val="24"/>
        </w:rPr>
        <w:t xml:space="preserve">, премия за рыночный риск </w:t>
      </w:r>
      <w:r>
        <w:rPr>
          <w:szCs w:val="24"/>
          <w:lang w:val="en-US"/>
        </w:rPr>
        <w:t xml:space="preserve">ERP</w:t>
      </w:r>
      <w:r>
        <w:rPr>
          <w:szCs w:val="24"/>
        </w:rPr>
        <w:t xml:space="preserve">=5</w:t>
      </w:r>
      <w:r>
        <w:rPr>
          <w:szCs w:val="24"/>
        </w:rPr>
        <w:t xml:space="preserve">,21</w:t>
      </w:r>
      <w:r>
        <w:rPr>
          <w:szCs w:val="24"/>
        </w:rPr>
        <w:t xml:space="preserve">%.</w:t>
      </w:r>
      <w:r>
        <w:rPr>
          <w:szCs w:val="24"/>
        </w:rPr>
        <w:t xml:space="preserve"> </w:t>
      </w:r>
      <w:r/>
    </w:p>
    <w:p>
      <w:pPr>
        <w:ind w:firstLine="709"/>
        <w:rPr>
          <w:szCs w:val="24"/>
        </w:rPr>
      </w:pPr>
      <w:r>
        <w:rPr>
          <w:szCs w:val="24"/>
        </w:rPr>
      </w:r>
      <w:r/>
    </w:p>
    <w:p>
      <w:pPr>
        <w:ind w:firstLine="709"/>
        <w:rPr>
          <w:szCs w:val="24"/>
        </w:rPr>
      </w:pPr>
      <w:r>
        <w:rPr>
          <w:szCs w:val="24"/>
        </w:rPr>
        <w:t xml:space="preserve">Считать, что </w:t>
      </w:r>
      <w:r>
        <w:rPr>
          <w:szCs w:val="24"/>
          <w:lang w:val="en-US"/>
        </w:rPr>
        <w:t xml:space="preserve">D</w:t>
      </w:r>
      <w:r>
        <w:rPr>
          <w:szCs w:val="24"/>
        </w:rPr>
        <w:t xml:space="preserve">/</w:t>
      </w:r>
      <w:r>
        <w:rPr>
          <w:szCs w:val="24"/>
          <w:lang w:val="en-US"/>
        </w:rPr>
        <w:t xml:space="preserve">E</w:t>
      </w:r>
      <w:r>
        <w:rPr>
          <w:szCs w:val="24"/>
        </w:rPr>
        <w:t xml:space="preserve"> для российской компании равна 7</w:t>
      </w:r>
      <w:r>
        <w:rPr>
          <w:szCs w:val="24"/>
        </w:rPr>
        <w:t xml:space="preserve">0</w:t>
      </w:r>
      <w:r>
        <w:rPr>
          <w:szCs w:val="24"/>
        </w:rPr>
        <w:t xml:space="preserve">%, а процентная ставка по кредиту 15</w:t>
      </w:r>
      <w:r>
        <w:rPr>
          <w:szCs w:val="24"/>
        </w:rPr>
        <w:t xml:space="preserve">%.</w:t>
      </w:r>
      <w:r>
        <w:rPr>
          <w:szCs w:val="24"/>
        </w:rPr>
        <w:t xml:space="preserve"> Ставка налога на при</w:t>
      </w:r>
      <w:bookmarkStart w:id="0" w:name="_GoBack"/>
      <w:r/>
      <w:bookmarkEnd w:id="0"/>
      <w:r>
        <w:rPr>
          <w:szCs w:val="24"/>
        </w:rPr>
        <w:t xml:space="preserve">быль 20%. Для российской компании считать </w:t>
      </w:r>
      <w:r>
        <w:rPr>
          <w:szCs w:val="24"/>
        </w:rPr>
        <w:t xml:space="preserve">безрисковую</w:t>
      </w:r>
      <w:r>
        <w:rPr>
          <w:szCs w:val="24"/>
        </w:rPr>
        <w:t xml:space="preserve"> ставку на 3</w:t>
      </w:r>
      <w:r>
        <w:rPr>
          <w:szCs w:val="24"/>
        </w:rPr>
        <w:t xml:space="preserve">,53</w:t>
      </w:r>
      <w:r>
        <w:rPr>
          <w:szCs w:val="24"/>
        </w:rPr>
        <w:t xml:space="preserve">% выше (</w:t>
      </w:r>
      <w:r>
        <w:rPr>
          <w:szCs w:val="24"/>
        </w:rPr>
        <w:t xml:space="preserve">страновой</w:t>
      </w:r>
      <w:r>
        <w:rPr>
          <w:szCs w:val="24"/>
        </w:rPr>
        <w:t xml:space="preserve"> риск), отношение </w:t>
      </w:r>
      <w:r>
        <w:rPr>
          <w:szCs w:val="24"/>
        </w:rPr>
        <w:t xml:space="preserve">волатильностей</w:t>
      </w:r>
      <w:r>
        <w:rPr>
          <w:szCs w:val="24"/>
        </w:rPr>
        <w:t xml:space="preserve"> </w:t>
      </w:r>
      <w:r>
        <w:rPr>
          <w:szCs w:val="24"/>
          <w:lang w:val="en-US"/>
        </w:rPr>
        <w:t xml:space="preserve">RTS</w:t>
      </w:r>
      <w:r>
        <w:rPr>
          <w:szCs w:val="24"/>
        </w:rPr>
        <w:t xml:space="preserve">/</w:t>
      </w:r>
      <w:r>
        <w:rPr>
          <w:szCs w:val="24"/>
          <w:lang w:val="en-US"/>
        </w:rPr>
        <w:t xml:space="preserve">S</w:t>
      </w:r>
      <w:r>
        <w:rPr>
          <w:szCs w:val="24"/>
        </w:rPr>
        <w:t xml:space="preserve">&amp;</w:t>
      </w:r>
      <w:r>
        <w:rPr>
          <w:szCs w:val="24"/>
          <w:lang w:val="en-US"/>
        </w:rPr>
        <w:t xml:space="preserve">P</w:t>
      </w:r>
      <w:r>
        <w:rPr>
          <w:szCs w:val="24"/>
        </w:rPr>
        <w:t xml:space="preserve">500=</w:t>
      </w:r>
      <w:r>
        <w:rPr>
          <w:szCs w:val="24"/>
        </w:rPr>
        <w:t xml:space="preserve">1</w:t>
      </w:r>
      <w:r>
        <w:rPr>
          <w:szCs w:val="24"/>
        </w:rPr>
        <w:t xml:space="preserve">,8.</w:t>
      </w:r>
      <w:r/>
    </w:p>
    <w:p>
      <w:pPr>
        <w:ind w:firstLine="709"/>
        <w:rPr>
          <w:szCs w:val="24"/>
        </w:rPr>
      </w:pPr>
      <w:r>
        <w:rPr>
          <w:szCs w:val="24"/>
        </w:rPr>
        <w:t xml:space="preserve">Дай</w:t>
      </w:r>
      <w:r>
        <w:rPr>
          <w:szCs w:val="24"/>
        </w:rPr>
        <w:t xml:space="preserve">те оценки </w:t>
      </w:r>
      <w:r>
        <w:rPr>
          <w:sz w:val="28"/>
          <w:szCs w:val="28"/>
          <w:lang w:val="en-US"/>
        </w:rPr>
        <w:t xml:space="preserve">k</w:t>
      </w:r>
      <w:r>
        <w:rPr>
          <w:sz w:val="28"/>
          <w:szCs w:val="28"/>
          <w:vertAlign w:val="subscript"/>
          <w:lang w:val="en-US"/>
        </w:rPr>
        <w:t xml:space="preserve">E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и</w:t>
      </w:r>
      <w:r>
        <w:rPr>
          <w:szCs w:val="24"/>
          <w:lang w:val="en-US"/>
        </w:rPr>
        <w:t xml:space="preserve">WACC</w:t>
      </w:r>
      <w:r>
        <w:rPr>
          <w:szCs w:val="24"/>
        </w:rPr>
        <w:t xml:space="preserve"> для российской компании по двум методикам, рассмотренным на лекции.</w:t>
      </w:r>
      <w:r/>
    </w:p>
    <w:p>
      <w:pPr>
        <w:jc w:val="both"/>
        <w:spacing w:after="120"/>
        <w:rPr>
          <w:szCs w:val="24"/>
        </w:rPr>
      </w:pPr>
      <w:r>
        <w:rPr>
          <w:szCs w:val="24"/>
        </w:rPr>
      </w:r>
      <w:r/>
    </w:p>
    <w:p>
      <w:pPr>
        <w:jc w:val="both"/>
        <w:spacing w:after="120"/>
        <w:rPr>
          <w:b/>
          <w:bCs/>
          <w:i/>
        </w:rPr>
      </w:pPr>
      <w:r>
        <w:rPr>
          <w:b/>
          <w:i/>
          <w:szCs w:val="24"/>
        </w:rPr>
        <w:t xml:space="preserve">Указание: сайт </w:t>
      </w:r>
      <w:r>
        <w:rPr>
          <w:b/>
          <w:i/>
          <w:szCs w:val="24"/>
        </w:rPr>
        <w:t xml:space="preserve">Дамодарана</w:t>
      </w:r>
      <w:r>
        <w:rPr>
          <w:b/>
          <w:i/>
          <w:szCs w:val="24"/>
        </w:rPr>
        <w:t xml:space="preserve"> </w:t>
      </w:r>
      <w:r>
        <w:rPr>
          <w:b/>
          <w:bCs/>
          <w:i/>
          <w:lang w:val="en-US"/>
        </w:rPr>
        <w:t xml:space="preserve">http</w:t>
      </w:r>
      <w:r>
        <w:rPr>
          <w:b/>
          <w:bCs/>
          <w:i/>
        </w:rPr>
        <w:t xml:space="preserve">:/</w:t>
      </w:r>
      <w:r>
        <w:rPr>
          <w:b/>
          <w:bCs/>
          <w:i/>
          <w:lang w:val="en-US"/>
        </w:rPr>
        <w:t xml:space="preserve">pages</w:t>
      </w:r>
      <w:r>
        <w:rPr>
          <w:b/>
          <w:bCs/>
          <w:i/>
        </w:rPr>
        <w:t xml:space="preserve">.</w:t>
      </w:r>
      <w:r>
        <w:rPr>
          <w:b/>
          <w:bCs/>
          <w:i/>
          <w:lang w:val="en-US"/>
        </w:rPr>
        <w:t xml:space="preserve">stern</w:t>
      </w:r>
      <w:r>
        <w:rPr>
          <w:b/>
          <w:bCs/>
          <w:i/>
        </w:rPr>
        <w:t xml:space="preserve">.</w:t>
      </w:r>
      <w:r>
        <w:rPr>
          <w:b/>
          <w:bCs/>
          <w:i/>
          <w:lang w:val="en-US"/>
        </w:rPr>
        <w:t xml:space="preserve">nyu</w:t>
      </w:r>
      <w:r>
        <w:rPr>
          <w:b/>
          <w:bCs/>
          <w:i/>
        </w:rPr>
        <w:t xml:space="preserve">.</w:t>
      </w:r>
      <w:r>
        <w:rPr>
          <w:b/>
          <w:bCs/>
          <w:i/>
          <w:lang w:val="en-US"/>
        </w:rPr>
        <w:t xml:space="preserve">edu</w:t>
      </w:r>
      <w:r>
        <w:rPr>
          <w:b/>
          <w:bCs/>
          <w:i/>
        </w:rPr>
        <w:t xml:space="preserve">/~</w:t>
      </w:r>
      <w:r>
        <w:rPr>
          <w:b/>
          <w:bCs/>
          <w:i/>
          <w:lang w:val="en-US"/>
        </w:rPr>
        <w:t xml:space="preserve">adamodar</w:t>
      </w:r>
      <w:r>
        <w:rPr>
          <w:b/>
          <w:bCs/>
          <w:i/>
        </w:rPr>
        <w:t xml:space="preserve">/; на сайте в меню выбрать </w:t>
      </w:r>
      <w:r>
        <w:rPr>
          <w:b/>
          <w:bCs/>
          <w:i/>
          <w:lang w:val="en-US"/>
        </w:rPr>
        <w:t xml:space="preserve">Data</w:t>
      </w:r>
      <w:r>
        <w:rPr>
          <w:b/>
          <w:bCs/>
          <w:i/>
        </w:rPr>
        <w:t xml:space="preserve">/</w:t>
      </w:r>
      <w:r>
        <w:rPr>
          <w:b/>
          <w:bCs/>
          <w:i/>
          <w:lang w:val="en-US"/>
        </w:rPr>
        <w:t xml:space="preserve">Current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Data</w:t>
      </w:r>
      <w:r>
        <w:rPr>
          <w:b/>
          <w:bCs/>
          <w:i/>
        </w:rPr>
        <w:t xml:space="preserve"> </w:t>
      </w:r>
      <w:r>
        <w:rPr>
          <w:b/>
          <w:bCs/>
          <w:i/>
        </w:rPr>
        <w:t xml:space="preserve">и в таблице раздел </w:t>
      </w:r>
      <w:r>
        <w:rPr>
          <w:b/>
          <w:bCs/>
          <w:i/>
          <w:lang w:val="en-US"/>
        </w:rPr>
        <w:t xml:space="preserve">Levered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and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Unlevered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Betas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by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 xml:space="preserve">Industry</w:t>
      </w:r>
      <w:r/>
    </w:p>
    <w:p>
      <w:pPr>
        <w:ind w:firstLine="709"/>
        <w:rPr>
          <w:b/>
          <w:bCs/>
          <w:i/>
        </w:rPr>
      </w:pPr>
      <w:r>
        <w:rPr>
          <w:b/>
          <w:bCs/>
          <w:i/>
        </w:rPr>
      </w:r>
      <w:r/>
    </w:p>
    <w:p>
      <w:pPr>
        <w:jc w:val="center"/>
        <w:shd w:val="clear" w:color="auto" w:fill="ffffff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Требования к содержанию отчетов и оформлению домашних заданий</w:t>
      </w:r>
      <w:r/>
    </w:p>
    <w:p>
      <w:pPr>
        <w:shd w:val="clear" w:color="auto" w:fill="ffffff"/>
        <w:rPr>
          <w:b/>
          <w:bCs/>
          <w:sz w:val="20"/>
        </w:rPr>
      </w:pPr>
      <w:r>
        <w:rPr>
          <w:b/>
          <w:color w:val="000000"/>
          <w:sz w:val="20"/>
        </w:rPr>
        <w:t xml:space="preserve"> Отчет</w:t>
      </w:r>
      <w:r>
        <w:rPr>
          <w:b/>
          <w:color w:val="000000"/>
          <w:sz w:val="20"/>
        </w:rPr>
        <w:t xml:space="preserve"> в электронной </w:t>
      </w:r>
      <w:r>
        <w:rPr>
          <w:b/>
          <w:color w:val="000000"/>
          <w:sz w:val="20"/>
        </w:rPr>
        <w:t xml:space="preserve">форме </w:t>
      </w:r>
      <w:r>
        <w:rPr>
          <w:b/>
          <w:color w:val="000000"/>
          <w:sz w:val="20"/>
        </w:rPr>
        <w:t xml:space="preserve"> к</w:t>
      </w:r>
      <w:r>
        <w:rPr>
          <w:b/>
          <w:color w:val="000000"/>
          <w:sz w:val="20"/>
        </w:rPr>
        <w:t xml:space="preserve"> задаче должен содержать следующую информацию :</w:t>
      </w:r>
      <w:r/>
    </w:p>
    <w:p>
      <w:pPr>
        <w:numPr>
          <w:ilvl w:val="0"/>
          <w:numId w:val="11"/>
        </w:numPr>
        <w:shd w:val="clear" w:color="auto" w:fill="ffffff"/>
        <w:widowControl w:val="off"/>
        <w:rPr>
          <w:b/>
          <w:bCs/>
          <w:sz w:val="20"/>
        </w:rPr>
      </w:pPr>
      <w:r>
        <w:rPr>
          <w:b/>
          <w:bCs/>
          <w:sz w:val="20"/>
        </w:rPr>
        <w:t xml:space="preserve">Номер варианта вашего задания</w:t>
      </w:r>
      <w:r>
        <w:rPr>
          <w:b/>
          <w:bCs/>
          <w:sz w:val="20"/>
        </w:rPr>
        <w:t xml:space="preserve">.</w:t>
      </w:r>
      <w:r/>
    </w:p>
    <w:p>
      <w:pPr>
        <w:numPr>
          <w:ilvl w:val="0"/>
          <w:numId w:val="11"/>
        </w:numPr>
        <w:shd w:val="clear" w:color="auto" w:fill="ffffff"/>
        <w:widowControl w:val="off"/>
        <w:rPr>
          <w:b/>
          <w:bCs/>
          <w:sz w:val="20"/>
        </w:rPr>
      </w:pPr>
      <w:r>
        <w:rPr>
          <w:b/>
          <w:bCs/>
          <w:color w:val="000000"/>
          <w:sz w:val="20"/>
        </w:rPr>
        <w:t xml:space="preserve">Организация </w:t>
      </w:r>
      <w:r>
        <w:rPr>
          <w:b/>
          <w:bCs/>
          <w:color w:val="000000"/>
          <w:sz w:val="20"/>
        </w:rPr>
        <w:t xml:space="preserve">данных </w:t>
      </w:r>
      <w:r>
        <w:rPr>
          <w:b/>
          <w:bCs/>
          <w:color w:val="000000"/>
          <w:sz w:val="20"/>
        </w:rPr>
        <w:t xml:space="preserve"> и</w:t>
      </w:r>
      <w:r>
        <w:rPr>
          <w:b/>
          <w:bCs/>
          <w:color w:val="000000"/>
          <w:sz w:val="20"/>
        </w:rPr>
        <w:t xml:space="preserve"> решение </w:t>
      </w:r>
      <w:r>
        <w:rPr>
          <w:b/>
          <w:bCs/>
          <w:color w:val="000000"/>
          <w:sz w:val="20"/>
        </w:rPr>
        <w:t xml:space="preserve">на листе </w:t>
      </w:r>
      <w:r>
        <w:rPr>
          <w:b/>
          <w:bCs/>
          <w:color w:val="000000"/>
          <w:sz w:val="20"/>
          <w:lang w:val="en-US"/>
        </w:rPr>
        <w:t xml:space="preserve">MS</w:t>
      </w:r>
      <w:r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  <w:lang w:val="en-US"/>
        </w:rPr>
        <w:t xml:space="preserve">Excel</w:t>
      </w:r>
      <w:r/>
    </w:p>
    <w:p>
      <w:pPr>
        <w:ind w:firstLine="720"/>
        <w:shd w:val="clear" w:color="auto" w:fill="ffffff"/>
        <w:rPr>
          <w:b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Отчет </w:t>
      </w:r>
      <w:r>
        <w:rPr>
          <w:b/>
          <w:color w:val="000000"/>
          <w:sz w:val="20"/>
        </w:rPr>
        <w:t xml:space="preserve">с</w:t>
      </w:r>
      <w:r>
        <w:rPr>
          <w:b/>
          <w:color w:val="000000"/>
          <w:sz w:val="20"/>
        </w:rPr>
        <w:t xml:space="preserve">ледует </w:t>
      </w:r>
      <w:r>
        <w:rPr>
          <w:b/>
          <w:color w:val="000000"/>
          <w:sz w:val="20"/>
        </w:rPr>
        <w:t xml:space="preserve">представить в деканат в электронном виде</w:t>
      </w:r>
      <w:r>
        <w:rPr>
          <w:b/>
          <w:color w:val="000000"/>
          <w:sz w:val="20"/>
        </w:rPr>
        <w:t xml:space="preserve">. </w:t>
      </w:r>
      <w:r/>
    </w:p>
    <w:p>
      <w:pPr>
        <w:ind w:firstLine="720"/>
        <w:shd w:val="clear" w:color="auto" w:fill="ffffff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Н</w:t>
      </w:r>
      <w:r>
        <w:rPr>
          <w:b/>
          <w:color w:val="000000"/>
          <w:sz w:val="20"/>
        </w:rPr>
        <w:t xml:space="preserve">аз</w:t>
      </w:r>
      <w:r>
        <w:rPr>
          <w:b/>
          <w:color w:val="000000"/>
          <w:sz w:val="20"/>
        </w:rPr>
        <w:t xml:space="preserve">о</w:t>
      </w:r>
      <w:r>
        <w:rPr>
          <w:b/>
          <w:color w:val="000000"/>
          <w:sz w:val="20"/>
        </w:rPr>
        <w:t xml:space="preserve">в</w:t>
      </w:r>
      <w:r>
        <w:rPr>
          <w:b/>
          <w:color w:val="000000"/>
          <w:sz w:val="20"/>
        </w:rPr>
        <w:t xml:space="preserve">ите</w:t>
      </w:r>
      <w:r>
        <w:rPr>
          <w:b/>
          <w:color w:val="000000"/>
          <w:sz w:val="20"/>
        </w:rPr>
        <w:t xml:space="preserve"> файл своей фамилией. </w:t>
      </w:r>
      <w:r/>
    </w:p>
    <w:p>
      <w:pPr>
        <w:shd w:val="clear" w:color="auto" w:fill="ffffff"/>
        <w:rPr>
          <w:b/>
          <w:bCs/>
          <w:sz w:val="20"/>
        </w:rPr>
      </w:pPr>
      <w:r>
        <w:rPr>
          <w:b/>
          <w:bCs/>
          <w:sz w:val="20"/>
        </w:rPr>
        <w:tab/>
      </w:r>
      <w:r/>
    </w:p>
    <w:p>
      <w:pPr>
        <w:ind w:firstLine="709"/>
        <w:jc w:val="right"/>
        <w:shd w:val="clear" w:color="auto" w:fill="ffffff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Зайцев М.Г.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ttimes/cyrillic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right="6"/>
      <w:jc w:val="center"/>
      <w:rPr>
        <w:b/>
        <w:sz w:val="20"/>
      </w:rPr>
    </w:pPr>
    <w:r>
      <w:rPr>
        <w:b/>
        <w:sz w:val="20"/>
      </w:rPr>
      <w:t xml:space="preserve">Институт Бизнеса и Делового Администрирования </w:t>
    </w:r>
    <w:r>
      <w:rPr>
        <w:b/>
        <w:sz w:val="20"/>
      </w:rPr>
      <w:t xml:space="preserve">РАНХиГС</w:t>
    </w:r>
    <w:r/>
  </w:p>
  <w:p>
    <w:pPr>
      <w:jc w:val="center"/>
      <w:rPr>
        <w:b/>
        <w:szCs w:val="24"/>
      </w:rPr>
    </w:pPr>
    <w:r>
      <w:rPr>
        <w:b/>
        <w:szCs w:val="24"/>
      </w:rPr>
      <w:t xml:space="preserve">Программа </w:t>
    </w:r>
    <w:r>
      <w:rPr>
        <w:b/>
        <w:szCs w:val="24"/>
      </w:rPr>
      <w:t xml:space="preserve">МВА</w:t>
    </w:r>
    <w:r/>
  </w:p>
  <w:p>
    <w:pPr>
      <w:pStyle w:val="709"/>
      <w:rPr>
        <w:caps/>
        <w:sz w:val="24"/>
        <w:szCs w:val="24"/>
      </w:rPr>
    </w:pPr>
    <w:r>
      <w:rPr>
        <w:caps/>
        <w:sz w:val="24"/>
        <w:szCs w:val="24"/>
      </w:rPr>
      <w:t xml:space="preserve">Методы Оценки и оптимизации рисков</w:t>
    </w:r>
    <w:r/>
  </w:p>
  <w:p>
    <w:pPr>
      <w:pStyle w:val="702"/>
      <w:jc w:val="center"/>
      <w:rPr>
        <w:rStyle w:val="708"/>
        <w:b/>
        <w:sz w:val="20"/>
      </w:rPr>
    </w:pPr>
    <w:r>
      <w:rPr>
        <w:b/>
        <w:sz w:val="20"/>
      </w:rPr>
    </w:r>
    <w:r/>
  </w:p>
  <w:p>
    <w:pPr>
      <w:pStyle w:val="702"/>
      <w:rPr>
        <w:b/>
        <w:bCs/>
        <w:color w:val="808080"/>
        <w:sz w:val="20"/>
      </w:rPr>
    </w:pPr>
    <w:r>
      <w:rPr>
        <w:rStyle w:val="708"/>
        <w:szCs w:val="24"/>
      </w:rPr>
      <w:t xml:space="preserve">Вариант </w:t>
    </w:r>
    <w:r>
      <w:rPr>
        <w:rStyle w:val="708"/>
        <w:szCs w:val="24"/>
      </w:rPr>
      <w:t xml:space="preserve">22</w:t>
    </w:r>
    <w:r>
      <w:rPr>
        <w:rStyle w:val="708"/>
        <w:szCs w:val="24"/>
      </w:rPr>
      <w:t xml:space="preserve">  </w:t>
    </w:r>
    <w:r>
      <w:rPr>
        <w:rStyle w:val="708"/>
        <w:szCs w:val="24"/>
      </w:rPr>
      <w:tab/>
    </w:r>
    <w:r>
      <w:rPr>
        <w:rStyle w:val="708"/>
        <w:szCs w:val="24"/>
      </w:rPr>
      <w:tab/>
    </w:r>
    <w:r>
      <w:rPr>
        <w:rStyle w:val="708"/>
        <w:szCs w:val="24"/>
      </w:rPr>
      <w:tab/>
    </w:r>
    <w:r/>
  </w:p>
  <w:p>
    <w:pPr>
      <w:jc w:val="right"/>
      <w:rPr>
        <w:rStyle w:val="708"/>
      </w:rPr>
    </w:pPr>
    <w:r/>
    <w:r/>
  </w:p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97"/>
    <w:next w:val="6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97"/>
    <w:next w:val="6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99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99"/>
    <w:link w:val="698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7"/>
    <w:next w:val="6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9"/>
    <w:link w:val="32"/>
    <w:uiPriority w:val="10"/>
    <w:rPr>
      <w:sz w:val="48"/>
      <w:szCs w:val="48"/>
    </w:rPr>
  </w:style>
  <w:style w:type="paragraph" w:styleId="34">
    <w:name w:val="Subtitle"/>
    <w:basedOn w:val="697"/>
    <w:next w:val="6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9"/>
    <w:link w:val="34"/>
    <w:uiPriority w:val="11"/>
    <w:rPr>
      <w:sz w:val="24"/>
      <w:szCs w:val="24"/>
    </w:rPr>
  </w:style>
  <w:style w:type="paragraph" w:styleId="36">
    <w:name w:val="Quote"/>
    <w:basedOn w:val="697"/>
    <w:next w:val="6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7"/>
    <w:next w:val="6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9"/>
    <w:link w:val="702"/>
    <w:uiPriority w:val="99"/>
  </w:style>
  <w:style w:type="character" w:styleId="43">
    <w:name w:val="Footer Char"/>
    <w:basedOn w:val="699"/>
    <w:link w:val="704"/>
    <w:uiPriority w:val="99"/>
  </w:style>
  <w:style w:type="paragraph" w:styleId="44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4"/>
    <w:uiPriority w:val="99"/>
  </w:style>
  <w:style w:type="table" w:styleId="46">
    <w:name w:val="Table Grid"/>
    <w:basedOn w:val="7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9"/>
    <w:uiPriority w:val="99"/>
    <w:unhideWhenUsed/>
    <w:rPr>
      <w:vertAlign w:val="superscript"/>
    </w:rPr>
  </w:style>
  <w:style w:type="paragraph" w:styleId="176">
    <w:name w:val="endnote text"/>
    <w:basedOn w:val="6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9"/>
    <w:uiPriority w:val="99"/>
    <w:semiHidden/>
    <w:unhideWhenUsed/>
    <w:rPr>
      <w:vertAlign w:val="superscript"/>
    </w:rPr>
  </w:style>
  <w:style w:type="paragraph" w:styleId="179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698">
    <w:name w:val="Heading 3"/>
    <w:basedOn w:val="697"/>
    <w:next w:val="697"/>
    <w:link w:val="710"/>
    <w:unhideWhenUsed/>
    <w:qFormat/>
    <w:pPr>
      <w:keepNext/>
      <w:outlineLvl w:val="2"/>
    </w:pPr>
    <w:rPr>
      <w:b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Header"/>
    <w:basedOn w:val="697"/>
    <w:link w:val="703"/>
    <w:unhideWhenUsed/>
    <w:pPr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99"/>
    <w:link w:val="702"/>
    <w:uiPriority w:val="99"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704">
    <w:name w:val="Footer"/>
    <w:basedOn w:val="697"/>
    <w:link w:val="7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99"/>
    <w:link w:val="704"/>
    <w:uiPriority w:val="99"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706">
    <w:name w:val="Body Text"/>
    <w:basedOn w:val="697"/>
    <w:link w:val="707"/>
    <w:pPr>
      <w:ind w:right="3"/>
      <w:spacing w:line="240" w:lineRule="atLeast"/>
      <w:widowControl w:val="off"/>
    </w:pPr>
  </w:style>
  <w:style w:type="character" w:styleId="707" w:customStyle="1">
    <w:name w:val="Основной текст Знак"/>
    <w:basedOn w:val="699"/>
    <w:link w:val="706"/>
    <w:rPr>
      <w:rFonts w:ascii="Times New Roman" w:hAnsi="Times New Roman" w:cs="Times New Roman" w:eastAsia="Times New Roman"/>
      <w:sz w:val="24"/>
      <w:szCs w:val="20"/>
      <w:lang w:eastAsia="ru-RU"/>
    </w:rPr>
  </w:style>
  <w:style w:type="character" w:styleId="708">
    <w:name w:val="page number"/>
    <w:basedOn w:val="699"/>
  </w:style>
  <w:style w:type="paragraph" w:styleId="709" w:customStyle="1">
    <w:name w:val="заголовок 3"/>
    <w:basedOn w:val="697"/>
    <w:next w:val="697"/>
    <w:pPr>
      <w:jc w:val="center"/>
      <w:keepNext/>
      <w:outlineLvl w:val="2"/>
    </w:pPr>
    <w:rPr>
      <w:rFonts w:cs="NTTimes/Cyrillic"/>
      <w:b/>
      <w:bCs/>
      <w:sz w:val="36"/>
      <w:szCs w:val="36"/>
      <w:u w:val="single"/>
    </w:rPr>
  </w:style>
  <w:style w:type="character" w:styleId="710" w:customStyle="1">
    <w:name w:val="Заголовок 3 Знак"/>
    <w:basedOn w:val="699"/>
    <w:link w:val="698"/>
    <w:rPr>
      <w:rFonts w:ascii="Times New Roman" w:hAnsi="Times New Roman" w:cs="Times New Roman" w:eastAsia="Times New Roman"/>
      <w:b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Алина Факилевна</dc:creator>
  <cp:keywords/>
  <dc:description/>
  <cp:lastModifiedBy>Анна Жигалова</cp:lastModifiedBy>
  <cp:revision>12</cp:revision>
  <dcterms:created xsi:type="dcterms:W3CDTF">2023-02-13T10:04:00Z</dcterms:created>
  <dcterms:modified xsi:type="dcterms:W3CDTF">2023-03-16T07:28:18Z</dcterms:modified>
</cp:coreProperties>
</file>